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80" w:rsidRPr="005C1E87" w:rsidRDefault="005C1E87" w:rsidP="0042678A">
      <w:pPr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5C1E87">
        <w:rPr>
          <w:b/>
          <w:color w:val="1F3864" w:themeColor="accent5" w:themeShade="80"/>
          <w:sz w:val="28"/>
          <w:szCs w:val="28"/>
        </w:rPr>
        <w:t>Community Health Needs Assessment Review for Cowley County</w:t>
      </w:r>
    </w:p>
    <w:p w:rsidR="005C1E87" w:rsidRDefault="005C1E87" w:rsidP="00E87048">
      <w:pPr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5C1E87">
        <w:rPr>
          <w:b/>
          <w:color w:val="1F3864" w:themeColor="accent5" w:themeShade="80"/>
          <w:sz w:val="28"/>
          <w:szCs w:val="28"/>
        </w:rPr>
        <w:t>Thursday, December 17</w:t>
      </w:r>
      <w:r w:rsidRPr="005C1E87">
        <w:rPr>
          <w:b/>
          <w:color w:val="1F3864" w:themeColor="accent5" w:themeShade="80"/>
          <w:sz w:val="28"/>
          <w:szCs w:val="28"/>
          <w:vertAlign w:val="superscript"/>
        </w:rPr>
        <w:t>th</w:t>
      </w:r>
      <w:r w:rsidRPr="005C1E87">
        <w:rPr>
          <w:b/>
          <w:color w:val="1F3864" w:themeColor="accent5" w:themeShade="80"/>
          <w:sz w:val="28"/>
          <w:szCs w:val="28"/>
        </w:rPr>
        <w:t>, 2015</w:t>
      </w:r>
    </w:p>
    <w:p w:rsidR="00E87048" w:rsidRPr="00E87048" w:rsidRDefault="00E87048" w:rsidP="00E87048">
      <w:pPr>
        <w:spacing w:after="120"/>
        <w:jc w:val="center"/>
        <w:rPr>
          <w:b/>
          <w:color w:val="1F3864" w:themeColor="accent5" w:themeShade="80"/>
          <w:sz w:val="24"/>
          <w:szCs w:val="24"/>
        </w:rPr>
      </w:pPr>
      <w:r>
        <w:rPr>
          <w:b/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264795</wp:posOffset>
                </wp:positionV>
                <wp:extent cx="6010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56D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85pt" to="472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hmtQEAAMMDAAAOAAAAZHJzL2Uyb0RvYy54bWysU8GOEzEMvSPxD1HudKaVW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color w:val="1F3864" w:themeColor="accent5" w:themeShade="80"/>
          <w:sz w:val="24"/>
          <w:szCs w:val="24"/>
        </w:rPr>
        <w:t>William Newton Hospital Physicians Pavilion</w:t>
      </w:r>
    </w:p>
    <w:p w:rsidR="00E87048" w:rsidRDefault="00E87048" w:rsidP="00E87048">
      <w:pPr>
        <w:tabs>
          <w:tab w:val="left" w:pos="720"/>
          <w:tab w:val="left" w:pos="9360"/>
        </w:tabs>
        <w:spacing w:after="0"/>
        <w:rPr>
          <w:color w:val="1F3864" w:themeColor="accent5" w:themeShade="80"/>
          <w:sz w:val="24"/>
          <w:szCs w:val="28"/>
        </w:rPr>
      </w:pPr>
    </w:p>
    <w:p w:rsidR="00E87048" w:rsidRDefault="004A55F5" w:rsidP="004A55F5">
      <w:pPr>
        <w:tabs>
          <w:tab w:val="left" w:pos="1155"/>
        </w:tabs>
        <w:spacing w:after="120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ab/>
      </w:r>
    </w:p>
    <w:p w:rsidR="005C1E87" w:rsidRDefault="005C1E87" w:rsidP="004A55F5">
      <w:pPr>
        <w:tabs>
          <w:tab w:val="left" w:pos="720"/>
          <w:tab w:val="lef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 w:rsidRPr="005C1E87">
        <w:rPr>
          <w:color w:val="1F3864" w:themeColor="accent5" w:themeShade="80"/>
          <w:sz w:val="24"/>
          <w:szCs w:val="28"/>
        </w:rPr>
        <w:t>8:30</w:t>
      </w:r>
      <w:r w:rsidRPr="005C1E87">
        <w:rPr>
          <w:color w:val="1F3864" w:themeColor="accent5" w:themeShade="80"/>
          <w:sz w:val="24"/>
          <w:szCs w:val="28"/>
        </w:rPr>
        <w:tab/>
        <w:t>Check-in, Continental Breakfast</w:t>
      </w:r>
      <w:r w:rsidRPr="005C1E87">
        <w:rPr>
          <w:color w:val="1F3864" w:themeColor="accent5" w:themeShade="80"/>
          <w:sz w:val="24"/>
          <w:szCs w:val="28"/>
        </w:rPr>
        <w:tab/>
      </w:r>
    </w:p>
    <w:p w:rsidR="00E87048" w:rsidRPr="00E87048" w:rsidRDefault="00E87048" w:rsidP="004A55F5">
      <w:pPr>
        <w:tabs>
          <w:tab w:val="left" w:pos="720"/>
          <w:tab w:val="left" w:pos="9360"/>
        </w:tabs>
        <w:spacing w:after="240" w:line="264" w:lineRule="auto"/>
        <w:rPr>
          <w:i/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ab/>
      </w:r>
      <w:r w:rsidR="006C7658">
        <w:rPr>
          <w:i/>
          <w:color w:val="1F3864" w:themeColor="accent5" w:themeShade="80"/>
          <w:sz w:val="24"/>
          <w:szCs w:val="28"/>
        </w:rPr>
        <w:t>Review handouts and reference materials at your table and online.</w:t>
      </w:r>
    </w:p>
    <w:p w:rsidR="005C1E87" w:rsidRPr="005C1E87" w:rsidRDefault="005C1E87" w:rsidP="004A55F5">
      <w:pPr>
        <w:tabs>
          <w:tab w:val="left" w:pos="720"/>
          <w:tab w:val="right" w:leader="do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 w:rsidRPr="005C1E87">
        <w:rPr>
          <w:color w:val="1F3864" w:themeColor="accent5" w:themeShade="80"/>
          <w:sz w:val="24"/>
          <w:szCs w:val="28"/>
        </w:rPr>
        <w:t>9:00</w:t>
      </w:r>
      <w:r w:rsidRPr="005C1E87">
        <w:rPr>
          <w:color w:val="1F3864" w:themeColor="accent5" w:themeShade="80"/>
          <w:sz w:val="24"/>
          <w:szCs w:val="28"/>
        </w:rPr>
        <w:tab/>
        <w:t>Welcome and Introductions</w:t>
      </w:r>
      <w:r w:rsidRPr="005C1E87">
        <w:rPr>
          <w:color w:val="1F3864" w:themeColor="accent5" w:themeShade="80"/>
          <w:sz w:val="24"/>
          <w:szCs w:val="28"/>
        </w:rPr>
        <w:tab/>
      </w:r>
      <w:r w:rsidR="00E87048">
        <w:rPr>
          <w:color w:val="1F3864" w:themeColor="accent5" w:themeShade="80"/>
          <w:sz w:val="24"/>
          <w:szCs w:val="28"/>
        </w:rPr>
        <w:t>Thomas Langer</w:t>
      </w:r>
    </w:p>
    <w:p w:rsidR="005C1E87" w:rsidRPr="005C1E87" w:rsidRDefault="005C1E87" w:rsidP="004A55F5">
      <w:pPr>
        <w:tabs>
          <w:tab w:val="left" w:pos="720"/>
          <w:tab w:val="right" w:leader="do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 w:rsidRPr="005C1E87">
        <w:rPr>
          <w:color w:val="1F3864" w:themeColor="accent5" w:themeShade="80"/>
          <w:sz w:val="24"/>
          <w:szCs w:val="28"/>
        </w:rPr>
        <w:t>9:1</w:t>
      </w:r>
      <w:r w:rsidR="00201980">
        <w:rPr>
          <w:color w:val="1F3864" w:themeColor="accent5" w:themeShade="80"/>
          <w:sz w:val="24"/>
          <w:szCs w:val="28"/>
        </w:rPr>
        <w:t>5</w:t>
      </w:r>
      <w:r w:rsidRPr="005C1E87">
        <w:rPr>
          <w:color w:val="1F3864" w:themeColor="accent5" w:themeShade="80"/>
          <w:sz w:val="24"/>
          <w:szCs w:val="28"/>
        </w:rPr>
        <w:tab/>
        <w:t>Overview of Process</w:t>
      </w:r>
      <w:r w:rsidR="00E87048">
        <w:rPr>
          <w:color w:val="1F3864" w:themeColor="accent5" w:themeShade="80"/>
          <w:sz w:val="24"/>
          <w:szCs w:val="28"/>
        </w:rPr>
        <w:tab/>
      </w:r>
      <w:proofErr w:type="spellStart"/>
      <w:r w:rsidR="00E87048">
        <w:rPr>
          <w:color w:val="1F3864" w:themeColor="accent5" w:themeShade="80"/>
          <w:sz w:val="24"/>
          <w:szCs w:val="28"/>
        </w:rPr>
        <w:t>Kaydee</w:t>
      </w:r>
      <w:proofErr w:type="spellEnd"/>
      <w:r w:rsidR="00E87048">
        <w:rPr>
          <w:color w:val="1F3864" w:themeColor="accent5" w:themeShade="80"/>
          <w:sz w:val="24"/>
          <w:szCs w:val="28"/>
        </w:rPr>
        <w:t xml:space="preserve"> Johnson</w:t>
      </w:r>
    </w:p>
    <w:p w:rsidR="005C1E87" w:rsidRDefault="005C1E87" w:rsidP="004A55F5">
      <w:pPr>
        <w:tabs>
          <w:tab w:val="left" w:pos="720"/>
          <w:tab w:val="right" w:leader="dot" w:pos="9360"/>
        </w:tabs>
        <w:spacing w:after="120" w:line="264" w:lineRule="auto"/>
        <w:rPr>
          <w:color w:val="1F3864" w:themeColor="accent5" w:themeShade="80"/>
          <w:sz w:val="24"/>
          <w:szCs w:val="28"/>
        </w:rPr>
      </w:pPr>
      <w:r w:rsidRPr="005C1E87">
        <w:rPr>
          <w:color w:val="1F3864" w:themeColor="accent5" w:themeShade="80"/>
          <w:sz w:val="24"/>
          <w:szCs w:val="28"/>
        </w:rPr>
        <w:t>9:30</w:t>
      </w:r>
      <w:r w:rsidRPr="005C1E87">
        <w:rPr>
          <w:color w:val="1F3864" w:themeColor="accent5" w:themeShade="80"/>
          <w:sz w:val="24"/>
          <w:szCs w:val="28"/>
        </w:rPr>
        <w:tab/>
        <w:t>Review of Progress Since Previous Community Health Needs Assessment</w:t>
      </w:r>
      <w:r>
        <w:rPr>
          <w:color w:val="1F3864" w:themeColor="accent5" w:themeShade="80"/>
          <w:sz w:val="24"/>
          <w:szCs w:val="28"/>
        </w:rPr>
        <w:tab/>
        <w:t>Panel</w:t>
      </w:r>
    </w:p>
    <w:p w:rsidR="00201980" w:rsidRPr="00E87048" w:rsidRDefault="006C7658" w:rsidP="004A55F5">
      <w:pPr>
        <w:pStyle w:val="ListParagraph"/>
        <w:tabs>
          <w:tab w:val="left" w:pos="720"/>
          <w:tab w:val="left" w:pos="1440"/>
          <w:tab w:val="left" w:pos="1800"/>
          <w:tab w:val="right" w:leader="dot" w:pos="9360"/>
        </w:tabs>
        <w:spacing w:after="240" w:line="264" w:lineRule="auto"/>
        <w:ind w:left="1080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ab/>
      </w:r>
      <w:r w:rsidR="00201980" w:rsidRPr="00E87048">
        <w:rPr>
          <w:color w:val="1F3864" w:themeColor="accent5" w:themeShade="80"/>
          <w:sz w:val="24"/>
          <w:szCs w:val="28"/>
        </w:rPr>
        <w:t>Que</w:t>
      </w:r>
      <w:r>
        <w:rPr>
          <w:color w:val="1F3864" w:themeColor="accent5" w:themeShade="80"/>
          <w:sz w:val="24"/>
          <w:szCs w:val="28"/>
        </w:rPr>
        <w:t>stion &amp; Answer</w:t>
      </w:r>
    </w:p>
    <w:p w:rsidR="005C1E87" w:rsidRDefault="006C7658" w:rsidP="004A55F5">
      <w:pPr>
        <w:tabs>
          <w:tab w:val="left" w:pos="720"/>
          <w:tab w:val="left" w:pos="1440"/>
          <w:tab w:val="right" w:leader="dot" w:pos="9360"/>
        </w:tabs>
        <w:spacing w:after="120" w:line="264" w:lineRule="auto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9:45</w:t>
      </w:r>
      <w:r w:rsidR="005C1E87">
        <w:rPr>
          <w:color w:val="1F3864" w:themeColor="accent5" w:themeShade="80"/>
          <w:sz w:val="24"/>
          <w:szCs w:val="28"/>
        </w:rPr>
        <w:tab/>
      </w:r>
      <w:r w:rsidR="00201980">
        <w:rPr>
          <w:color w:val="1F3864" w:themeColor="accent5" w:themeShade="80"/>
          <w:sz w:val="24"/>
          <w:szCs w:val="28"/>
        </w:rPr>
        <w:t xml:space="preserve">Overview of 2013 </w:t>
      </w:r>
      <w:r>
        <w:rPr>
          <w:color w:val="1F3864" w:themeColor="accent5" w:themeShade="80"/>
          <w:sz w:val="24"/>
          <w:szCs w:val="28"/>
        </w:rPr>
        <w:t xml:space="preserve">CHNA Data </w:t>
      </w:r>
      <w:r w:rsidR="00201980">
        <w:rPr>
          <w:color w:val="1F3864" w:themeColor="accent5" w:themeShade="80"/>
          <w:sz w:val="24"/>
          <w:szCs w:val="28"/>
        </w:rPr>
        <w:t>and Current Data:  Highlights and Trends</w:t>
      </w:r>
      <w:r w:rsidR="00201980">
        <w:rPr>
          <w:color w:val="1F3864" w:themeColor="accent5" w:themeShade="80"/>
          <w:sz w:val="24"/>
          <w:szCs w:val="28"/>
        </w:rPr>
        <w:tab/>
      </w:r>
      <w:r w:rsidR="00E87048">
        <w:rPr>
          <w:color w:val="1F3864" w:themeColor="accent5" w:themeShade="80"/>
          <w:sz w:val="24"/>
          <w:szCs w:val="28"/>
        </w:rPr>
        <w:t>Conn</w:t>
      </w:r>
      <w:bookmarkStart w:id="0" w:name="_GoBack"/>
      <w:bookmarkEnd w:id="0"/>
      <w:r w:rsidR="00E87048">
        <w:rPr>
          <w:color w:val="1F3864" w:themeColor="accent5" w:themeShade="80"/>
          <w:sz w:val="24"/>
          <w:szCs w:val="28"/>
        </w:rPr>
        <w:t>ie Satzler</w:t>
      </w:r>
    </w:p>
    <w:p w:rsidR="00201980" w:rsidRDefault="00E30972" w:rsidP="004A55F5">
      <w:pPr>
        <w:tabs>
          <w:tab w:val="left" w:pos="720"/>
          <w:tab w:val="left" w:pos="1440"/>
          <w:tab w:val="right" w:leader="do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ab/>
      </w:r>
      <w:r>
        <w:rPr>
          <w:color w:val="1F3864" w:themeColor="accent5" w:themeShade="80"/>
          <w:sz w:val="24"/>
          <w:szCs w:val="28"/>
        </w:rPr>
        <w:tab/>
      </w:r>
      <w:r w:rsidR="00201980">
        <w:rPr>
          <w:color w:val="1F3864" w:themeColor="accent5" w:themeShade="80"/>
          <w:sz w:val="24"/>
          <w:szCs w:val="28"/>
        </w:rPr>
        <w:t>Discussion</w:t>
      </w:r>
    </w:p>
    <w:p w:rsidR="00201980" w:rsidRDefault="00201980" w:rsidP="004A55F5">
      <w:pPr>
        <w:tabs>
          <w:tab w:val="left" w:pos="720"/>
          <w:tab w:val="left" w:pos="1440"/>
          <w:tab w:val="right" w:leader="do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10:</w:t>
      </w:r>
      <w:r w:rsidR="006C7658">
        <w:rPr>
          <w:color w:val="1F3864" w:themeColor="accent5" w:themeShade="80"/>
          <w:sz w:val="24"/>
          <w:szCs w:val="28"/>
        </w:rPr>
        <w:t>2</w:t>
      </w:r>
      <w:r w:rsidR="00270601">
        <w:rPr>
          <w:color w:val="1F3864" w:themeColor="accent5" w:themeShade="80"/>
          <w:sz w:val="24"/>
          <w:szCs w:val="28"/>
        </w:rPr>
        <w:t>5</w:t>
      </w:r>
      <w:r>
        <w:rPr>
          <w:color w:val="1F3864" w:themeColor="accent5" w:themeShade="80"/>
          <w:sz w:val="24"/>
          <w:szCs w:val="28"/>
        </w:rPr>
        <w:tab/>
        <w:t>Break</w:t>
      </w:r>
    </w:p>
    <w:p w:rsidR="00201980" w:rsidRDefault="00201980" w:rsidP="004A55F5">
      <w:pPr>
        <w:tabs>
          <w:tab w:val="left" w:pos="720"/>
          <w:tab w:val="left" w:pos="1440"/>
          <w:tab w:val="right" w:leader="dot" w:pos="9360"/>
        </w:tabs>
        <w:spacing w:after="120" w:line="264" w:lineRule="auto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10:</w:t>
      </w:r>
      <w:r w:rsidR="00270601">
        <w:rPr>
          <w:color w:val="1F3864" w:themeColor="accent5" w:themeShade="80"/>
          <w:sz w:val="24"/>
          <w:szCs w:val="28"/>
        </w:rPr>
        <w:t>40</w:t>
      </w:r>
      <w:r>
        <w:rPr>
          <w:color w:val="1F3864" w:themeColor="accent5" w:themeShade="80"/>
          <w:sz w:val="24"/>
          <w:szCs w:val="28"/>
        </w:rPr>
        <w:tab/>
        <w:t xml:space="preserve">Overview of </w:t>
      </w:r>
      <w:r w:rsidR="00E87048">
        <w:rPr>
          <w:color w:val="1F3864" w:themeColor="accent5" w:themeShade="80"/>
          <w:sz w:val="24"/>
          <w:szCs w:val="28"/>
        </w:rPr>
        <w:t>Pre-Meeting</w:t>
      </w:r>
      <w:r>
        <w:rPr>
          <w:color w:val="1F3864" w:themeColor="accent5" w:themeShade="80"/>
          <w:sz w:val="24"/>
          <w:szCs w:val="28"/>
        </w:rPr>
        <w:t xml:space="preserve"> Survey Results</w:t>
      </w:r>
      <w:r>
        <w:rPr>
          <w:color w:val="1F3864" w:themeColor="accent5" w:themeShade="80"/>
          <w:sz w:val="24"/>
          <w:szCs w:val="28"/>
        </w:rPr>
        <w:tab/>
        <w:t>Connie</w:t>
      </w:r>
      <w:r w:rsidR="00E87048">
        <w:rPr>
          <w:color w:val="1F3864" w:themeColor="accent5" w:themeShade="80"/>
          <w:sz w:val="24"/>
          <w:szCs w:val="28"/>
        </w:rPr>
        <w:t xml:space="preserve"> Satzler</w:t>
      </w:r>
    </w:p>
    <w:p w:rsidR="00201980" w:rsidRDefault="00201980" w:rsidP="004A55F5">
      <w:pPr>
        <w:tabs>
          <w:tab w:val="left" w:pos="720"/>
          <w:tab w:val="left" w:pos="1440"/>
          <w:tab w:val="right" w:leader="do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ab/>
      </w:r>
      <w:r>
        <w:rPr>
          <w:color w:val="1F3864" w:themeColor="accent5" w:themeShade="80"/>
          <w:sz w:val="24"/>
          <w:szCs w:val="28"/>
        </w:rPr>
        <w:tab/>
        <w:t>Discussion</w:t>
      </w:r>
    </w:p>
    <w:p w:rsidR="00201980" w:rsidRDefault="00201980" w:rsidP="004A55F5">
      <w:pPr>
        <w:tabs>
          <w:tab w:val="left" w:pos="720"/>
          <w:tab w:val="left" w:pos="1440"/>
          <w:tab w:val="right" w:leader="do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11:</w:t>
      </w:r>
      <w:r w:rsidR="00C82B9F">
        <w:rPr>
          <w:color w:val="1F3864" w:themeColor="accent5" w:themeShade="80"/>
          <w:sz w:val="24"/>
          <w:szCs w:val="28"/>
        </w:rPr>
        <w:t>00</w:t>
      </w:r>
      <w:r>
        <w:rPr>
          <w:color w:val="1F3864" w:themeColor="accent5" w:themeShade="80"/>
          <w:sz w:val="24"/>
          <w:szCs w:val="28"/>
        </w:rPr>
        <w:tab/>
        <w:t>Facilitated Discussion on Priorities</w:t>
      </w:r>
    </w:p>
    <w:p w:rsidR="00201980" w:rsidRPr="00E87048" w:rsidRDefault="00201980" w:rsidP="004A55F5">
      <w:pPr>
        <w:tabs>
          <w:tab w:val="left" w:pos="720"/>
          <w:tab w:val="left" w:pos="1440"/>
          <w:tab w:val="left" w:pos="2160"/>
          <w:tab w:val="left" w:pos="2520"/>
          <w:tab w:val="right" w:leader="dot" w:pos="9360"/>
        </w:tabs>
        <w:spacing w:after="240" w:line="264" w:lineRule="auto"/>
        <w:rPr>
          <w:i/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11:4</w:t>
      </w:r>
      <w:r w:rsidR="00270601">
        <w:rPr>
          <w:color w:val="1F3864" w:themeColor="accent5" w:themeShade="80"/>
          <w:sz w:val="24"/>
          <w:szCs w:val="28"/>
        </w:rPr>
        <w:t>5</w:t>
      </w:r>
      <w:r>
        <w:rPr>
          <w:color w:val="1F3864" w:themeColor="accent5" w:themeShade="80"/>
          <w:sz w:val="24"/>
          <w:szCs w:val="28"/>
        </w:rPr>
        <w:tab/>
        <w:t>Working Lunch</w:t>
      </w:r>
      <w:r w:rsidR="00E87048">
        <w:rPr>
          <w:color w:val="1F3864" w:themeColor="accent5" w:themeShade="80"/>
          <w:sz w:val="24"/>
          <w:szCs w:val="28"/>
        </w:rPr>
        <w:t xml:space="preserve"> </w:t>
      </w:r>
      <w:r w:rsidR="0042678A">
        <w:rPr>
          <w:color w:val="1F3864" w:themeColor="accent5" w:themeShade="80"/>
          <w:sz w:val="24"/>
          <w:szCs w:val="28"/>
        </w:rPr>
        <w:t xml:space="preserve"> </w:t>
      </w:r>
      <w:r w:rsidR="00E87048">
        <w:rPr>
          <w:color w:val="1F3864" w:themeColor="accent5" w:themeShade="80"/>
          <w:sz w:val="24"/>
          <w:szCs w:val="28"/>
        </w:rPr>
        <w:tab/>
        <w:t xml:space="preserve"> </w:t>
      </w:r>
      <w:r w:rsidR="00E87048" w:rsidRPr="00E87048">
        <w:rPr>
          <w:i/>
          <w:color w:val="1F3864" w:themeColor="accent5" w:themeShade="80"/>
          <w:sz w:val="24"/>
          <w:szCs w:val="28"/>
        </w:rPr>
        <w:t>(</w:t>
      </w:r>
      <w:r w:rsidR="0042678A" w:rsidRPr="00E87048">
        <w:rPr>
          <w:i/>
          <w:color w:val="1F3864" w:themeColor="accent5" w:themeShade="80"/>
          <w:sz w:val="24"/>
          <w:szCs w:val="28"/>
        </w:rPr>
        <w:t>Continue to Discuss and Review Information in Small Groups</w:t>
      </w:r>
      <w:r w:rsidR="00E87048" w:rsidRPr="00E87048">
        <w:rPr>
          <w:i/>
          <w:color w:val="1F3864" w:themeColor="accent5" w:themeShade="80"/>
          <w:sz w:val="24"/>
          <w:szCs w:val="28"/>
        </w:rPr>
        <w:t>)</w:t>
      </w:r>
    </w:p>
    <w:p w:rsidR="00201980" w:rsidRDefault="0042678A" w:rsidP="004A55F5">
      <w:pPr>
        <w:tabs>
          <w:tab w:val="left" w:pos="720"/>
          <w:tab w:val="left" w:pos="1440"/>
          <w:tab w:val="right" w:leader="do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12:15</w:t>
      </w:r>
      <w:r>
        <w:rPr>
          <w:color w:val="1F3864" w:themeColor="accent5" w:themeShade="80"/>
          <w:sz w:val="24"/>
          <w:szCs w:val="28"/>
        </w:rPr>
        <w:tab/>
        <w:t>Finalize Priority Selection</w:t>
      </w:r>
    </w:p>
    <w:p w:rsidR="0042678A" w:rsidRDefault="0042678A" w:rsidP="004A55F5">
      <w:pPr>
        <w:tabs>
          <w:tab w:val="left" w:pos="720"/>
          <w:tab w:val="left" w:pos="1440"/>
          <w:tab w:val="right" w:leader="dot" w:pos="9360"/>
        </w:tabs>
        <w:spacing w:after="240" w:line="264" w:lineRule="auto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12:45</w:t>
      </w:r>
      <w:r>
        <w:rPr>
          <w:color w:val="1F3864" w:themeColor="accent5" w:themeShade="80"/>
          <w:sz w:val="24"/>
          <w:szCs w:val="28"/>
        </w:rPr>
        <w:tab/>
        <w:t xml:space="preserve">Identification of Potential </w:t>
      </w:r>
      <w:r w:rsidR="00E87048">
        <w:rPr>
          <w:color w:val="1F3864" w:themeColor="accent5" w:themeShade="80"/>
          <w:sz w:val="24"/>
          <w:szCs w:val="28"/>
        </w:rPr>
        <w:t>Action Steps for Each Priority</w:t>
      </w:r>
      <w:r w:rsidR="00E87048">
        <w:rPr>
          <w:color w:val="1F3864" w:themeColor="accent5" w:themeShade="80"/>
          <w:sz w:val="24"/>
          <w:szCs w:val="28"/>
        </w:rPr>
        <w:tab/>
        <w:t>Small Groups</w:t>
      </w:r>
    </w:p>
    <w:p w:rsidR="00DC7CE0" w:rsidRDefault="00E10C1F" w:rsidP="004A55F5">
      <w:pPr>
        <w:tabs>
          <w:tab w:val="left" w:pos="720"/>
          <w:tab w:val="left" w:pos="1440"/>
          <w:tab w:val="right" w:leader="dot" w:pos="9360"/>
        </w:tabs>
        <w:spacing w:after="120" w:line="264" w:lineRule="auto"/>
        <w:ind w:left="720" w:hanging="720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1:30</w:t>
      </w:r>
      <w:r>
        <w:rPr>
          <w:color w:val="1F3864" w:themeColor="accent5" w:themeShade="80"/>
          <w:sz w:val="24"/>
          <w:szCs w:val="28"/>
        </w:rPr>
        <w:tab/>
      </w:r>
      <w:r w:rsidR="00E87048">
        <w:rPr>
          <w:color w:val="1F3864" w:themeColor="accent5" w:themeShade="80"/>
          <w:sz w:val="24"/>
          <w:szCs w:val="28"/>
        </w:rPr>
        <w:t xml:space="preserve">Determine Current Work, Available Resources, </w:t>
      </w:r>
      <w:r w:rsidR="00DC7CE0">
        <w:rPr>
          <w:color w:val="1F3864" w:themeColor="accent5" w:themeShade="80"/>
          <w:sz w:val="24"/>
          <w:szCs w:val="28"/>
        </w:rPr>
        <w:t xml:space="preserve">and </w:t>
      </w:r>
      <w:r w:rsidR="00E87048">
        <w:rPr>
          <w:color w:val="1F3864" w:themeColor="accent5" w:themeShade="80"/>
          <w:sz w:val="24"/>
          <w:szCs w:val="28"/>
        </w:rPr>
        <w:t>Resources</w:t>
      </w:r>
      <w:r w:rsidR="00DC7CE0">
        <w:rPr>
          <w:color w:val="1F3864" w:themeColor="accent5" w:themeShade="80"/>
          <w:sz w:val="24"/>
          <w:szCs w:val="28"/>
        </w:rPr>
        <w:t>/Personnel</w:t>
      </w:r>
      <w:r w:rsidR="00E87048">
        <w:rPr>
          <w:color w:val="1F3864" w:themeColor="accent5" w:themeShade="80"/>
          <w:sz w:val="24"/>
          <w:szCs w:val="28"/>
        </w:rPr>
        <w:t xml:space="preserve"> Needed </w:t>
      </w:r>
      <w:r w:rsidR="00DC7CE0">
        <w:rPr>
          <w:color w:val="1F3864" w:themeColor="accent5" w:themeShade="80"/>
          <w:sz w:val="24"/>
          <w:szCs w:val="28"/>
        </w:rPr>
        <w:t>for Implementation</w:t>
      </w:r>
    </w:p>
    <w:p w:rsidR="00DC7CE0" w:rsidRDefault="00DC7CE0" w:rsidP="004A55F5">
      <w:pPr>
        <w:tabs>
          <w:tab w:val="left" w:pos="720"/>
          <w:tab w:val="left" w:pos="1440"/>
          <w:tab w:val="right" w:leader="dot" w:pos="9360"/>
        </w:tabs>
        <w:spacing w:after="120" w:line="264" w:lineRule="auto"/>
        <w:ind w:left="720" w:hanging="720"/>
        <w:rPr>
          <w:color w:val="1F3864" w:themeColor="accent5" w:themeShade="80"/>
          <w:sz w:val="24"/>
          <w:szCs w:val="28"/>
        </w:rPr>
      </w:pPr>
    </w:p>
    <w:p w:rsidR="00E10C1F" w:rsidRDefault="00E10C1F" w:rsidP="004A55F5">
      <w:pPr>
        <w:tabs>
          <w:tab w:val="left" w:pos="720"/>
          <w:tab w:val="left" w:pos="1440"/>
          <w:tab w:val="right" w:leader="dot" w:pos="9360"/>
        </w:tabs>
        <w:spacing w:after="240" w:line="264" w:lineRule="auto"/>
        <w:ind w:left="720" w:hanging="720"/>
        <w:rPr>
          <w:color w:val="1F3864" w:themeColor="accent5" w:themeShade="80"/>
          <w:sz w:val="24"/>
          <w:szCs w:val="28"/>
        </w:rPr>
      </w:pPr>
      <w:r>
        <w:rPr>
          <w:color w:val="1F3864" w:themeColor="accent5" w:themeShade="80"/>
          <w:sz w:val="24"/>
          <w:szCs w:val="28"/>
        </w:rPr>
        <w:t>2:00</w:t>
      </w:r>
      <w:r>
        <w:rPr>
          <w:color w:val="1F3864" w:themeColor="accent5" w:themeShade="80"/>
          <w:sz w:val="24"/>
          <w:szCs w:val="28"/>
        </w:rPr>
        <w:tab/>
      </w:r>
      <w:r w:rsidR="00E87048">
        <w:rPr>
          <w:color w:val="1F3864" w:themeColor="accent5" w:themeShade="80"/>
          <w:sz w:val="24"/>
          <w:szCs w:val="28"/>
        </w:rPr>
        <w:t>Cowley County Health Department Presentation and Discussion</w:t>
      </w:r>
      <w:r w:rsidR="00E87048">
        <w:rPr>
          <w:color w:val="1F3864" w:themeColor="accent5" w:themeShade="80"/>
          <w:sz w:val="24"/>
          <w:szCs w:val="28"/>
        </w:rPr>
        <w:tab/>
        <w:t>Thomas Langer</w:t>
      </w:r>
    </w:p>
    <w:p w:rsidR="005C1E87" w:rsidRPr="005C1E87" w:rsidRDefault="00E10C1F" w:rsidP="004A55F5">
      <w:pPr>
        <w:tabs>
          <w:tab w:val="left" w:pos="720"/>
          <w:tab w:val="left" w:pos="1440"/>
        </w:tabs>
        <w:spacing w:after="240" w:line="264" w:lineRule="auto"/>
        <w:ind w:left="720" w:hanging="72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4"/>
          <w:szCs w:val="28"/>
        </w:rPr>
        <w:t>3:30</w:t>
      </w:r>
      <w:r>
        <w:rPr>
          <w:color w:val="1F3864" w:themeColor="accent5" w:themeShade="80"/>
          <w:sz w:val="24"/>
          <w:szCs w:val="28"/>
        </w:rPr>
        <w:tab/>
        <w:t>Adjourn</w:t>
      </w:r>
    </w:p>
    <w:sectPr w:rsidR="005C1E87" w:rsidRPr="005C1E87" w:rsidSect="007B32D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21CA9"/>
    <w:multiLevelType w:val="hybridMultilevel"/>
    <w:tmpl w:val="709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87"/>
    <w:rsid w:val="00201980"/>
    <w:rsid w:val="00270601"/>
    <w:rsid w:val="00383810"/>
    <w:rsid w:val="0042678A"/>
    <w:rsid w:val="004A55F5"/>
    <w:rsid w:val="005C1E87"/>
    <w:rsid w:val="005F3780"/>
    <w:rsid w:val="0061405E"/>
    <w:rsid w:val="006C7658"/>
    <w:rsid w:val="0070483B"/>
    <w:rsid w:val="007B32D9"/>
    <w:rsid w:val="00896FEE"/>
    <w:rsid w:val="00B96334"/>
    <w:rsid w:val="00C82B9F"/>
    <w:rsid w:val="00DC7CE0"/>
    <w:rsid w:val="00E10C1F"/>
    <w:rsid w:val="00E21A4E"/>
    <w:rsid w:val="00E30972"/>
    <w:rsid w:val="00E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86D47-14E4-4751-A087-646C697A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3</cp:revision>
  <dcterms:created xsi:type="dcterms:W3CDTF">2015-12-15T16:18:00Z</dcterms:created>
  <dcterms:modified xsi:type="dcterms:W3CDTF">2015-12-15T18:03:00Z</dcterms:modified>
</cp:coreProperties>
</file>